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51"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4"/>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3820" w:type="dxa"/>
            <w:vAlign w:val="bottom"/>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253"/>
        </w:trPr>
        <w:tc>
          <w:tcPr>
            <w:tcW w:w="40" w:type="dxa"/>
            <w:vAlign w:val="bottom"/>
          </w:tcPr>
          <w:p>
            <w:pPr>
              <w:spacing w:after="0"/>
              <w:rPr>
                <w:sz w:val="22"/>
                <w:szCs w:val="22"/>
                <w:color w:val="auto"/>
              </w:rPr>
            </w:pPr>
          </w:p>
        </w:tc>
        <w:tc>
          <w:tcPr>
            <w:tcW w:w="1160" w:type="dxa"/>
            <w:vAlign w:val="bottom"/>
            <w:vMerge w:val="restart"/>
          </w:tcPr>
          <w:p>
            <w:pPr>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Kain Gary D</w:t>
              </w:r>
            </w:hyperlink>
          </w:p>
        </w:tc>
        <w:tc>
          <w:tcPr>
            <w:tcW w:w="11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820" w:type="dxa"/>
            <w:vAlign w:val="bottom"/>
          </w:tcPr>
          <w:p>
            <w:pPr>
              <w:ind w:left="80"/>
              <w:spacing w:after="0"/>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AGNC Investment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AGNC</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116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80" w:type="dxa"/>
            <w:vAlign w:val="bottom"/>
          </w:tcPr>
          <w:p>
            <w:pPr>
              <w:spacing w:after="0"/>
              <w:rPr>
                <w:sz w:val="5"/>
                <w:szCs w:val="5"/>
                <w:color w:val="auto"/>
              </w:rPr>
            </w:pPr>
          </w:p>
        </w:tc>
        <w:tc>
          <w:tcPr>
            <w:tcW w:w="38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4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3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3"/>
        </w:trPr>
        <w:tc>
          <w:tcPr>
            <w:tcW w:w="40" w:type="dxa"/>
            <w:vAlign w:val="bottom"/>
          </w:tcPr>
          <w:p>
            <w:pPr>
              <w:spacing w:after="0"/>
              <w:rPr>
                <w:sz w:val="6"/>
                <w:szCs w:val="6"/>
                <w:color w:val="auto"/>
              </w:rPr>
            </w:pPr>
          </w:p>
        </w:tc>
        <w:tc>
          <w:tcPr>
            <w:tcW w:w="116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80" w:type="dxa"/>
            <w:vAlign w:val="bottom"/>
          </w:tcPr>
          <w:p>
            <w:pPr>
              <w:spacing w:after="0"/>
              <w:rPr>
                <w:sz w:val="6"/>
                <w:szCs w:val="6"/>
                <w:color w:val="auto"/>
              </w:rPr>
            </w:pPr>
          </w:p>
        </w:tc>
        <w:tc>
          <w:tcPr>
            <w:tcW w:w="382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40" w:type="dxa"/>
            <w:vAlign w:val="bottom"/>
          </w:tcPr>
          <w:p>
            <w:pPr>
              <w:spacing w:after="0"/>
              <w:rPr>
                <w:sz w:val="16"/>
                <w:szCs w:val="16"/>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(Last)</w:t>
            </w:r>
          </w:p>
        </w:tc>
        <w:tc>
          <w:tcPr>
            <w:tcW w:w="1140" w:type="dxa"/>
            <w:vAlign w:val="bottom"/>
          </w:tcPr>
          <w:p>
            <w:pPr>
              <w:ind w:left="6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3820" w:type="dxa"/>
            <w:vAlign w:val="bottom"/>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6"/>
        </w:trPr>
        <w:tc>
          <w:tcPr>
            <w:tcW w:w="40" w:type="dxa"/>
            <w:vAlign w:val="bottom"/>
          </w:tcPr>
          <w:p>
            <w:pPr>
              <w:spacing w:after="0"/>
              <w:rPr>
                <w:sz w:val="19"/>
                <w:szCs w:val="19"/>
                <w:color w:val="auto"/>
              </w:rPr>
            </w:pPr>
          </w:p>
        </w:tc>
        <w:tc>
          <w:tcPr>
            <w:tcW w:w="230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AGNC INVESTMENT CORP.</w:t>
            </w:r>
          </w:p>
        </w:tc>
        <w:tc>
          <w:tcPr>
            <w:tcW w:w="1340" w:type="dxa"/>
            <w:vAlign w:val="bottom"/>
          </w:tcPr>
          <w:p>
            <w:pPr>
              <w:spacing w:after="0"/>
              <w:rPr>
                <w:sz w:val="19"/>
                <w:szCs w:val="19"/>
                <w:color w:val="auto"/>
              </w:rPr>
            </w:pPr>
          </w:p>
        </w:tc>
        <w:tc>
          <w:tcPr>
            <w:tcW w:w="3900" w:type="dxa"/>
            <w:vAlign w:val="bottom"/>
            <w:gridSpan w:val="2"/>
          </w:tcPr>
          <w:p>
            <w:pPr>
              <w:ind w:left="160"/>
              <w:spacing w:after="0"/>
              <w:rPr>
                <w:sz w:val="20"/>
                <w:szCs w:val="20"/>
                <w:color w:val="auto"/>
              </w:rPr>
            </w:pPr>
            <w:r>
              <w:rPr>
                <w:rFonts w:ascii="Times New Roman" w:cs="Times New Roman" w:eastAsia="Times New Roman" w:hAnsi="Times New Roman"/>
                <w:sz w:val="17"/>
                <w:szCs w:val="17"/>
                <w:color w:val="0000FF"/>
              </w:rPr>
              <w:t>03/01/2021</w:t>
            </w:r>
          </w:p>
        </w:tc>
        <w:tc>
          <w:tcPr>
            <w:tcW w:w="0" w:type="dxa"/>
            <w:vAlign w:val="bottom"/>
          </w:tcPr>
          <w:p>
            <w:pPr>
              <w:spacing w:after="0"/>
              <w:rPr>
                <w:sz w:val="1"/>
                <w:szCs w:val="1"/>
                <w:color w:val="auto"/>
              </w:rPr>
            </w:pPr>
          </w:p>
        </w:tc>
      </w:tr>
      <w:tr>
        <w:trPr>
          <w:trHeight w:val="80"/>
        </w:trPr>
        <w:tc>
          <w:tcPr>
            <w:tcW w:w="40" w:type="dxa"/>
            <w:vAlign w:val="bottom"/>
          </w:tcPr>
          <w:p>
            <w:pPr>
              <w:spacing w:after="0"/>
              <w:rPr>
                <w:sz w:val="6"/>
                <w:szCs w:val="6"/>
                <w:color w:val="auto"/>
              </w:rPr>
            </w:pPr>
          </w:p>
        </w:tc>
        <w:tc>
          <w:tcPr>
            <w:tcW w:w="2300" w:type="dxa"/>
            <w:vAlign w:val="bottom"/>
            <w:gridSpan w:val="2"/>
            <w:vMerge w:val="continue"/>
          </w:tcPr>
          <w:p>
            <w:pPr>
              <w:spacing w:after="0"/>
              <w:rPr>
                <w:sz w:val="6"/>
                <w:szCs w:val="6"/>
                <w:color w:val="auto"/>
              </w:rPr>
            </w:pPr>
          </w:p>
        </w:tc>
        <w:tc>
          <w:tcPr>
            <w:tcW w:w="1340" w:type="dxa"/>
            <w:vAlign w:val="bottom"/>
          </w:tcPr>
          <w:p>
            <w:pPr>
              <w:spacing w:after="0"/>
              <w:rPr>
                <w:sz w:val="6"/>
                <w:szCs w:val="6"/>
                <w:color w:val="auto"/>
              </w:rPr>
            </w:pPr>
          </w:p>
        </w:tc>
        <w:tc>
          <w:tcPr>
            <w:tcW w:w="80" w:type="dxa"/>
            <w:vAlign w:val="bottom"/>
          </w:tcPr>
          <w:p>
            <w:pPr>
              <w:spacing w:after="0"/>
              <w:rPr>
                <w:sz w:val="6"/>
                <w:szCs w:val="6"/>
                <w:color w:val="auto"/>
              </w:rPr>
            </w:pPr>
          </w:p>
        </w:tc>
        <w:tc>
          <w:tcPr>
            <w:tcW w:w="382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0000FF"/>
        </w:rPr>
        <w:t>2 BETHESDA METRO CENTER, 12TH FLOOR</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ind w:left="5" w:right="540" w:hanging="5"/>
        <w:spacing w:after="0" w:line="269"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22"/>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ind w:left="745"/>
        <w:spacing w:after="0"/>
        <w:rPr>
          <w:sz w:val="20"/>
          <w:szCs w:val="20"/>
          <w:color w:val="auto"/>
        </w:rPr>
      </w:pPr>
      <w:r>
        <w:rPr>
          <w:rFonts w:ascii="Times New Roman" w:cs="Times New Roman" w:eastAsia="Times New Roman" w:hAnsi="Times New Roman"/>
          <w:sz w:val="17"/>
          <w:szCs w:val="17"/>
          <w:color w:val="0000FF"/>
        </w:rPr>
        <w:t>Director, CEO, and CIO</w:t>
      </w:r>
    </w:p>
    <w:p>
      <w:pPr>
        <w:spacing w:after="0" w:line="415" w:lineRule="exact"/>
        <w:rPr>
          <w:sz w:val="20"/>
          <w:szCs w:val="20"/>
          <w:color w:val="auto"/>
        </w:rPr>
      </w:pPr>
    </w:p>
    <w:p>
      <w:pPr>
        <w:sectPr>
          <w:pgSz w:w="11900" w:h="16838" w:orient="portrait"/>
          <w:cols w:equalWidth="0" w:num="2">
            <w:col w:w="7660" w:space="75"/>
            <w:col w:w="3345"/>
          </w:cols>
          <w:pgMar w:left="460" w:top="219" w:right="359" w:bottom="1440" w:gutter="0" w:footer="0" w:header="0"/>
          <w:type w:val="continuous"/>
        </w:sectPr>
      </w:pPr>
    </w:p>
    <w:p>
      <w:pPr>
        <w:spacing w:after="0" w:line="213" w:lineRule="exact"/>
        <w:rPr>
          <w:sz w:val="20"/>
          <w:szCs w:val="20"/>
          <w:color w:val="auto"/>
        </w:rPr>
      </w:pPr>
    </w:p>
    <w:tbl>
      <w:tblPr>
        <w:tblLayout w:type="fixed"/>
        <w:tblInd w:w="80" w:type="dxa"/>
        <w:tblCellMar>
          <w:top w:w="0" w:type="dxa"/>
          <w:left w:w="0" w:type="dxa"/>
          <w:bottom w:w="0" w:type="dxa"/>
          <w:right w:w="0" w:type="dxa"/>
        </w:tblCellMar>
      </w:tblPr>
      <w:tr>
        <w:trPr>
          <w:trHeight w:val="179"/>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8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BETHESDA</w:t>
            </w:r>
          </w:p>
        </w:tc>
        <w:tc>
          <w:tcPr>
            <w:tcW w:w="980" w:type="dxa"/>
            <w:vAlign w:val="bottom"/>
          </w:tcPr>
          <w:p>
            <w:pPr>
              <w:ind w:left="160"/>
              <w:spacing w:after="0"/>
              <w:rPr>
                <w:sz w:val="20"/>
                <w:szCs w:val="20"/>
                <w:color w:val="auto"/>
              </w:rPr>
            </w:pPr>
            <w:r>
              <w:rPr>
                <w:rFonts w:ascii="Times New Roman" w:cs="Times New Roman" w:eastAsia="Times New Roman" w:hAnsi="Times New Roman"/>
                <w:sz w:val="17"/>
                <w:szCs w:val="17"/>
                <w:color w:val="0000FF"/>
              </w:rPr>
              <w:t>MD</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20814</w:t>
            </w:r>
          </w:p>
        </w:tc>
      </w:tr>
      <w:tr>
        <w:trPr>
          <w:trHeight w:val="155"/>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98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980" w:type="dxa"/>
            <w:vAlign w:val="bottom"/>
          </w:tcPr>
          <w:p>
            <w:pPr>
              <w:ind w:left="16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0"/>
          <w:szCs w:val="20"/>
          <w:color w:val="auto"/>
        </w:rPr>
      </w:pPr>
      <w:r>
        <w:rPr>
          <w:sz w:val="20"/>
          <w:szCs w:val="20"/>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3" w:lineRule="exact"/>
        <w:rPr>
          <w:sz w:val="20"/>
          <w:szCs w:val="20"/>
          <w:color w:val="auto"/>
        </w:rPr>
      </w:pPr>
    </w:p>
    <w:p>
      <w:pPr>
        <w:ind w:left="3820"/>
        <w:spacing w:after="0"/>
        <w:rPr>
          <w:sz w:val="20"/>
          <w:szCs w:val="20"/>
          <w:color w:val="auto"/>
        </w:rPr>
      </w:pPr>
      <w:r>
        <w:rPr>
          <w:rFonts w:ascii="Arial" w:cs="Arial" w:eastAsia="Arial" w:hAnsi="Arial"/>
          <w:sz w:val="13"/>
          <w:szCs w:val="13"/>
          <w:color w:val="auto"/>
        </w:rPr>
        <w:t>Line)</w:t>
      </w:r>
    </w:p>
    <w:p>
      <w:pPr>
        <w:spacing w:after="0" w:line="6" w:lineRule="exact"/>
        <w:rPr>
          <w:sz w:val="20"/>
          <w:szCs w:val="20"/>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0"/>
          <w:szCs w:val="20"/>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-2484120</wp:posOffset>
            </wp:positionH>
            <wp:positionV relativeFrom="paragraph">
              <wp:posOffset>193040</wp:posOffset>
            </wp:positionV>
            <wp:extent cx="6964045" cy="18364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836420"/>
                    </a:xfrm>
                    <a:prstGeom prst="rect">
                      <a:avLst/>
                    </a:prstGeom>
                    <a:noFill/>
                  </pic:spPr>
                </pic:pic>
              </a:graphicData>
            </a:graphic>
          </wp:anchor>
        </w:drawing>
      </w:r>
    </w:p>
    <w:p>
      <w:pPr>
        <w:spacing w:after="0" w:line="363" w:lineRule="exact"/>
        <w:rPr>
          <w:sz w:val="20"/>
          <w:szCs w:val="20"/>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40" w:type="dxa"/>
            <w:vAlign w:val="bottom"/>
            <w:gridSpan w:val="2"/>
          </w:tcPr>
          <w:p>
            <w:pPr>
              <w:ind w:left="48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2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3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480"/>
              <w:spacing w:after="0" w:line="129" w:lineRule="exact"/>
              <w:rPr>
                <w:sz w:val="20"/>
                <w:szCs w:val="20"/>
                <w:color w:val="auto"/>
              </w:rPr>
            </w:pPr>
            <w:r>
              <w:rPr>
                <w:rFonts w:ascii="Arial" w:cs="Arial" w:eastAsia="Arial" w:hAnsi="Arial"/>
                <w:sz w:val="12"/>
                <w:szCs w:val="12"/>
                <w:b w:val="1"/>
                <w:bCs w:val="1"/>
                <w:color w:val="auto"/>
              </w:rPr>
              <w:t>Date</w:t>
            </w:r>
          </w:p>
        </w:tc>
        <w:tc>
          <w:tcPr>
            <w:tcW w:w="420" w:type="dxa"/>
            <w:vAlign w:val="bottom"/>
          </w:tcPr>
          <w:p>
            <w:pPr>
              <w:spacing w:after="0"/>
              <w:rPr>
                <w:sz w:val="11"/>
                <w:szCs w:val="11"/>
                <w:color w:val="auto"/>
              </w:rPr>
            </w:pPr>
          </w:p>
        </w:tc>
        <w:tc>
          <w:tcPr>
            <w:tcW w:w="11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18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w w:val="99"/>
              </w:rPr>
              <w:t>Disposed Of (D) (Instr. 3, 4 and</w:t>
            </w:r>
          </w:p>
        </w:tc>
        <w:tc>
          <w:tcPr>
            <w:tcW w:w="8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680" w:type="dxa"/>
            <w:vAlign w:val="bottom"/>
          </w:tcPr>
          <w:p>
            <w:pPr>
              <w:spacing w:after="0"/>
              <w:rPr>
                <w:sz w:val="11"/>
                <w:szCs w:val="11"/>
                <w:color w:val="auto"/>
              </w:rPr>
            </w:pPr>
          </w:p>
        </w:tc>
        <w:tc>
          <w:tcPr>
            <w:tcW w:w="920" w:type="dxa"/>
            <w:vAlign w:val="bottom"/>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40" w:type="dxa"/>
            <w:vAlign w:val="bottom"/>
            <w:gridSpan w:val="2"/>
          </w:tcPr>
          <w:p>
            <w:pPr>
              <w:ind w:left="4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 Owned</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Following Reported</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3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40" w:type="dxa"/>
            <w:vAlign w:val="bottom"/>
            <w:vMerge w:val="restart"/>
          </w:tcPr>
          <w:p>
            <w:pPr>
              <w:ind w:left="120"/>
              <w:spacing w:after="0"/>
              <w:rPr>
                <w:sz w:val="20"/>
                <w:szCs w:val="20"/>
                <w:color w:val="auto"/>
              </w:rPr>
            </w:pPr>
            <w:r>
              <w:rPr>
                <w:rFonts w:ascii="Arial" w:cs="Arial" w:eastAsia="Arial" w:hAnsi="Arial"/>
                <w:sz w:val="12"/>
                <w:szCs w:val="12"/>
                <w:b w:val="1"/>
                <w:bCs w:val="1"/>
                <w:color w:val="auto"/>
                <w:w w:val="93"/>
              </w:rPr>
              <w:t>(A) or</w:t>
            </w: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3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vMerge w:val="continue"/>
          </w:tcPr>
          <w:p>
            <w:pPr>
              <w:spacing w:after="0"/>
              <w:rPr>
                <w:sz w:val="11"/>
                <w:szCs w:val="11"/>
                <w:color w:val="auto"/>
              </w:rPr>
            </w:pPr>
          </w:p>
        </w:tc>
        <w:tc>
          <w:tcPr>
            <w:tcW w:w="620" w:type="dxa"/>
            <w:vAlign w:val="bottom"/>
            <w:gridSpan w:val="2"/>
            <w:vMerge w:val="restart"/>
          </w:tcPr>
          <w:p>
            <w:pPr>
              <w:jc w:val="right"/>
              <w:ind w:right="1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1"/>
                <w:szCs w:val="11"/>
                <w:color w:val="auto"/>
              </w:rPr>
            </w:pPr>
          </w:p>
        </w:tc>
        <w:tc>
          <w:tcPr>
            <w:tcW w:w="13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4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620" w:type="dxa"/>
            <w:vAlign w:val="bottom"/>
            <w:gridSpan w:val="2"/>
            <w:vMerge w:val="continue"/>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680" w:type="dxa"/>
            <w:vAlign w:val="bottom"/>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32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2"/>
          </w:tcPr>
          <w:p>
            <w:pPr>
              <w:ind w:left="580"/>
              <w:spacing w:after="0"/>
              <w:rPr>
                <w:sz w:val="20"/>
                <w:szCs w:val="20"/>
                <w:color w:val="auto"/>
              </w:rPr>
            </w:pPr>
            <w:r>
              <w:rPr>
                <w:rFonts w:ascii="Times New Roman" w:cs="Times New Roman" w:eastAsia="Times New Roman" w:hAnsi="Times New Roman"/>
                <w:sz w:val="17"/>
                <w:szCs w:val="17"/>
                <w:color w:val="0000FF"/>
              </w:rPr>
              <w:t>03/01/2021</w:t>
            </w:r>
          </w:p>
        </w:tc>
        <w:tc>
          <w:tcPr>
            <w:tcW w:w="42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7"/>
                <w:szCs w:val="17"/>
                <w:color w:val="0000FF"/>
              </w:rPr>
              <w:t>127,161</w:t>
            </w:r>
          </w:p>
        </w:tc>
        <w:tc>
          <w:tcPr>
            <w:tcW w:w="440" w:type="dxa"/>
            <w:vAlign w:val="bottom"/>
            <w:tcBorders>
              <w:bottom w:val="single" w:sz="8" w:color="2C2C2C"/>
            </w:tcBorders>
          </w:tcPr>
          <w:p>
            <w:pPr>
              <w:ind w:left="24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right"/>
              <w:ind w:right="21"/>
              <w:spacing w:after="0"/>
              <w:rPr>
                <w:sz w:val="20"/>
                <w:szCs w:val="20"/>
                <w:color w:val="auto"/>
              </w:rPr>
            </w:pPr>
            <w:r>
              <w:rPr>
                <w:rFonts w:ascii="Times New Roman" w:cs="Times New Roman" w:eastAsia="Times New Roman" w:hAnsi="Times New Roman"/>
                <w:sz w:val="11"/>
                <w:szCs w:val="11"/>
                <w:color w:val="008000"/>
              </w:rPr>
              <w:t>(1)</w:t>
            </w:r>
          </w:p>
        </w:tc>
        <w:tc>
          <w:tcPr>
            <w:tcW w:w="80" w:type="dxa"/>
            <w:vAlign w:val="bottom"/>
            <w:tcBorders>
              <w:bottom w:val="single" w:sz="8" w:color="2C2C2C"/>
            </w:tcBorders>
          </w:tcPr>
          <w:p>
            <w:pPr>
              <w:spacing w:after="0"/>
              <w:rPr>
                <w:sz w:val="24"/>
                <w:szCs w:val="24"/>
                <w:color w:val="auto"/>
              </w:rPr>
            </w:pPr>
          </w:p>
        </w:tc>
        <w:tc>
          <w:tcPr>
            <w:tcW w:w="1400" w:type="dxa"/>
            <w:vAlign w:val="bottom"/>
            <w:tcBorders>
              <w:bottom w:val="single" w:sz="8" w:color="2C2C2C"/>
            </w:tcBorders>
            <w:gridSpan w:val="3"/>
          </w:tcPr>
          <w:p>
            <w:pPr>
              <w:jc w:val="center"/>
              <w:spacing w:after="0"/>
              <w:rPr>
                <w:sz w:val="20"/>
                <w:szCs w:val="20"/>
                <w:color w:val="auto"/>
              </w:rPr>
            </w:pPr>
            <w:r>
              <w:rPr>
                <w:rFonts w:ascii="Times New Roman" w:cs="Times New Roman" w:eastAsia="Times New Roman" w:hAnsi="Times New Roman"/>
                <w:sz w:val="17"/>
                <w:szCs w:val="17"/>
                <w:color w:val="0000FF"/>
                <w:w w:val="99"/>
              </w:rPr>
              <w:t>1,841,048.101</w:t>
            </w:r>
            <w:r>
              <w:rPr>
                <w:rFonts w:ascii="Times New Roman" w:cs="Times New Roman" w:eastAsia="Times New Roman" w:hAnsi="Times New Roman"/>
                <w:sz w:val="22"/>
                <w:szCs w:val="22"/>
                <w:color w:val="008000"/>
                <w:w w:val="99"/>
                <w:vertAlign w:val="superscript"/>
              </w:rPr>
              <w:t>(2)</w:t>
            </w:r>
          </w:p>
        </w:tc>
        <w:tc>
          <w:tcPr>
            <w:tcW w:w="920" w:type="dxa"/>
            <w:vAlign w:val="bottom"/>
            <w:tcBorders>
              <w:bottom w:val="single" w:sz="8" w:color="2C2C2C"/>
            </w:tcBorders>
          </w:tcPr>
          <w:p>
            <w:pPr>
              <w:jc w:val="center"/>
              <w:ind w:right="54"/>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0" w:type="dxa"/>
            <w:vAlign w:val="bottom"/>
          </w:tcPr>
          <w:p>
            <w:pPr>
              <w:spacing w:after="0"/>
              <w:rPr>
                <w:sz w:val="23"/>
                <w:szCs w:val="23"/>
                <w:color w:val="auto"/>
              </w:rPr>
            </w:pPr>
          </w:p>
        </w:tc>
        <w:tc>
          <w:tcPr>
            <w:tcW w:w="264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Series D Preferred Stock</w:t>
            </w:r>
          </w:p>
        </w:tc>
        <w:tc>
          <w:tcPr>
            <w:tcW w:w="11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w w:val="98"/>
              </w:rPr>
              <w:t>10,900</w:t>
            </w:r>
          </w:p>
        </w:tc>
        <w:tc>
          <w:tcPr>
            <w:tcW w:w="920" w:type="dxa"/>
            <w:vAlign w:val="bottom"/>
          </w:tcPr>
          <w:p>
            <w:pPr>
              <w:jc w:val="center"/>
              <w:ind w:right="54"/>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11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92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00" w:type="dxa"/>
            <w:vAlign w:val="bottom"/>
            <w:gridSpan w:val="2"/>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0" w:type="dxa"/>
            <w:vAlign w:val="bottom"/>
            <w:gridSpan w:val="3"/>
          </w:tcPr>
          <w:p>
            <w:pPr>
              <w:jc w:val="center"/>
              <w:spacing w:after="0"/>
              <w:rPr>
                <w:sz w:val="20"/>
                <w:szCs w:val="20"/>
                <w:color w:val="auto"/>
              </w:rPr>
            </w:pPr>
            <w:r>
              <w:rPr>
                <w:rFonts w:ascii="Times New Roman" w:cs="Times New Roman" w:eastAsia="Times New Roman" w:hAnsi="Times New Roman"/>
                <w:sz w:val="17"/>
                <w:szCs w:val="17"/>
                <w:color w:val="0000FF"/>
              </w:rPr>
              <w:t>892,000</w:t>
            </w:r>
          </w:p>
        </w:tc>
        <w:tc>
          <w:tcPr>
            <w:tcW w:w="920" w:type="dxa"/>
            <w:vAlign w:val="bottom"/>
          </w:tcPr>
          <w:p>
            <w:pPr>
              <w:jc w:val="center"/>
              <w:ind w:right="54"/>
              <w:spacing w:after="0"/>
              <w:rPr>
                <w:sz w:val="20"/>
                <w:szCs w:val="20"/>
                <w:color w:val="auto"/>
              </w:rPr>
            </w:pPr>
            <w:r>
              <w:rPr>
                <w:rFonts w:ascii="Times New Roman" w:cs="Times New Roman" w:eastAsia="Times New Roman" w:hAnsi="Times New Roman"/>
                <w:sz w:val="16"/>
                <w:szCs w:val="16"/>
                <w:color w:val="0000FF"/>
                <w:w w:val="74"/>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family</w:t>
            </w: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trust</w:t>
            </w: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6320" w:type="dxa"/>
            <w:vAlign w:val="bottom"/>
            <w:tcBorders>
              <w:bottom w:val="single" w:sz="8" w:color="2C2C2C"/>
            </w:tcBorders>
            <w:gridSpan w:val="9"/>
          </w:tcPr>
          <w:p>
            <w:pPr>
              <w:spacing w:after="0"/>
              <w:rPr>
                <w:sz w:val="8"/>
                <w:szCs w:val="8"/>
                <w:color w:val="auto"/>
              </w:rPr>
            </w:pPr>
          </w:p>
        </w:tc>
        <w:tc>
          <w:tcPr>
            <w:tcW w:w="160" w:type="dxa"/>
            <w:vAlign w:val="bottom"/>
            <w:tcBorders>
              <w:bottom w:val="single" w:sz="8" w:color="2C2C2C"/>
            </w:tcBorders>
            <w:gridSpan w:val="2"/>
          </w:tcPr>
          <w:p>
            <w:pPr>
              <w:spacing w:after="0"/>
              <w:rPr>
                <w:sz w:val="8"/>
                <w:szCs w:val="8"/>
                <w:color w:val="auto"/>
              </w:rPr>
            </w:pPr>
          </w:p>
        </w:tc>
        <w:tc>
          <w:tcPr>
            <w:tcW w:w="1320" w:type="dxa"/>
            <w:vAlign w:val="bottom"/>
            <w:tcBorders>
              <w:bottom w:val="single" w:sz="8" w:color="2C2C2C"/>
            </w:tcBorders>
            <w:gridSpan w:val="2"/>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3"/>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9"/>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60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0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68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Date</w:t>
            </w:r>
          </w:p>
        </w:tc>
        <w:tc>
          <w:tcPr>
            <w:tcW w:w="7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V</w:t>
            </w:r>
          </w:p>
        </w:tc>
        <w:tc>
          <w:tcPr>
            <w:tcW w:w="7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   (D)</w:t>
            </w:r>
          </w:p>
        </w:tc>
        <w:tc>
          <w:tcPr>
            <w:tcW w:w="800" w:type="dxa"/>
            <w:vAlign w:val="bottom"/>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20" w:type="dxa"/>
            <w:vAlign w:val="bottom"/>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700" w:type="dxa"/>
            <w:vAlign w:val="bottom"/>
            <w:vMerge w:val="continue"/>
          </w:tcPr>
          <w:p>
            <w:pPr>
              <w:spacing w:after="0"/>
              <w:rPr>
                <w:sz w:val="14"/>
                <w:szCs w:val="14"/>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440" w:type="dxa"/>
            <w:vAlign w:val="bottom"/>
            <w:vMerge w:val="continue"/>
          </w:tcPr>
          <w:p>
            <w:pPr>
              <w:spacing w:after="0"/>
              <w:rPr>
                <w:sz w:val="14"/>
                <w:szCs w:val="14"/>
                <w:color w:val="auto"/>
              </w:rPr>
            </w:pPr>
          </w:p>
        </w:tc>
        <w:tc>
          <w:tcPr>
            <w:tcW w:w="62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0"/>
          <w:szCs w:val="20"/>
          <w:color w:val="auto"/>
        </w:rPr>
      </w:pPr>
    </w:p>
    <w:p>
      <w:pPr>
        <w:ind w:left="40" w:right="40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restricted stock units ("RSUs") granted under the AGNC Investment Corp. 2016 Equity and Incentive Compensation Plan. The awards were received as a grant for no consideration. The common stock underlying the RSUs will vest, subject to certain limitations, in equal installments, on each of March 15, 2022, March 15, 2023 and March 15, 2024.</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9,338 dividend equivalent restricted stock units received on previously granted RSU awards since the Reporting Person's last Form 4 filing.</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6"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7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rPr>
              <w:t>Gary Kain</w:t>
            </w:r>
          </w:p>
        </w:tc>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7"/>
                <w:szCs w:val="17"/>
                <w:color w:val="0000FF"/>
              </w:rPr>
              <w:t>03/03/2021</w:t>
            </w:r>
          </w:p>
        </w:tc>
      </w:tr>
      <w:tr>
        <w:trPr>
          <w:trHeight w:val="235"/>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21"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434805" TargetMode="External"/><Relationship Id="rId14"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2021-03-03T15:07:36Z</dcterms:created>
  <dcterms:modified xsi:type="dcterms:W3CDTF">2021-03-03T15:07:36Z</dcterms:modified>
</cp:coreProperties>
</file>