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9669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96697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30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Kuehl Christopher</w:t>
              </w:r>
            </w:hyperlink>
          </w:p>
        </w:tc>
        <w:tc>
          <w:tcPr>
            <w:tcW w:w="1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AGNC Investment Corp.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AGNC</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300" w:type="dxa"/>
            <w:vAlign w:val="bottom"/>
            <w:gridSpan w:val="3"/>
            <w:vMerge w:val="continue"/>
          </w:tcPr>
          <w:p>
            <w:pPr>
              <w:spacing w:after="0"/>
              <w:rPr>
                <w:sz w:val="5"/>
                <w:szCs w:val="5"/>
                <w:color w:val="auto"/>
              </w:rPr>
            </w:pPr>
          </w:p>
        </w:tc>
        <w:tc>
          <w:tcPr>
            <w:tcW w:w="13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20" w:type="dxa"/>
            <w:vAlign w:val="bottom"/>
            <w:tcBorders>
              <w:top w:val="single" w:sz="8" w:color="0000EE"/>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780" w:type="dxa"/>
            <w:vAlign w:val="bottom"/>
            <w:tcBorders>
              <w:top w:val="single" w:sz="8" w:color="0000EE"/>
              <w:bottom w:val="single" w:sz="8" w:color="9A9A9A"/>
            </w:tcBorders>
          </w:tcPr>
          <w:p>
            <w:pPr>
              <w:spacing w:after="0"/>
              <w:rPr>
                <w:sz w:val="16"/>
                <w:szCs w:val="16"/>
                <w:color w:val="auto"/>
              </w:rPr>
            </w:pPr>
          </w:p>
        </w:tc>
        <w:tc>
          <w:tcPr>
            <w:tcW w:w="800" w:type="dxa"/>
            <w:vAlign w:val="bottom"/>
            <w:tcBorders>
              <w:top w:val="single" w:sz="8" w:color="0000EE"/>
              <w:bottom w:val="single" w:sz="8" w:color="9A9A9A"/>
            </w:tcBorders>
          </w:tcPr>
          <w:p>
            <w:pPr>
              <w:spacing w:after="0"/>
              <w:rPr>
                <w:sz w:val="16"/>
                <w:szCs w:val="16"/>
                <w:color w:val="auto"/>
              </w:rPr>
            </w:pPr>
          </w:p>
        </w:tc>
        <w:tc>
          <w:tcPr>
            <w:tcW w:w="720" w:type="dxa"/>
            <w:vAlign w:val="bottom"/>
            <w:tcBorders>
              <w:bottom w:val="single" w:sz="8" w:color="9A9A9A"/>
            </w:tcBorders>
          </w:tcPr>
          <w:p>
            <w:pPr>
              <w:spacing w:after="0"/>
              <w:rPr>
                <w:sz w:val="16"/>
                <w:szCs w:val="16"/>
                <w:color w:val="auto"/>
              </w:rPr>
            </w:pPr>
          </w:p>
        </w:tc>
        <w:tc>
          <w:tcPr>
            <w:tcW w:w="134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40" w:type="dxa"/>
            <w:vAlign w:val="bottom"/>
          </w:tcPr>
          <w:p>
            <w:pPr>
              <w:spacing w:after="0"/>
              <w:rPr>
                <w:sz w:val="2"/>
                <w:szCs w:val="2"/>
                <w:color w:val="auto"/>
              </w:rPr>
            </w:pPr>
          </w:p>
        </w:tc>
        <w:tc>
          <w:tcPr>
            <w:tcW w:w="780" w:type="dxa"/>
            <w:vAlign w:val="bottom"/>
            <w:tcBorders>
              <w:top w:val="single" w:sz="8" w:color="EEEEEE"/>
            </w:tcBorders>
          </w:tcPr>
          <w:p>
            <w:pPr>
              <w:spacing w:after="0"/>
              <w:rPr>
                <w:sz w:val="2"/>
                <w:szCs w:val="2"/>
                <w:color w:val="auto"/>
              </w:rPr>
            </w:pPr>
          </w:p>
        </w:tc>
        <w:tc>
          <w:tcPr>
            <w:tcW w:w="800" w:type="dxa"/>
            <w:vAlign w:val="bottom"/>
            <w:tcBorders>
              <w:top w:val="single" w:sz="8" w:color="EEEEEE"/>
            </w:tcBorders>
          </w:tcPr>
          <w:p>
            <w:pPr>
              <w:spacing w:after="0"/>
              <w:rPr>
                <w:sz w:val="2"/>
                <w:szCs w:val="2"/>
                <w:color w:val="auto"/>
              </w:rPr>
            </w:pPr>
          </w:p>
        </w:tc>
        <w:tc>
          <w:tcPr>
            <w:tcW w:w="7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120" w:type="dxa"/>
            <w:vAlign w:val="bottom"/>
            <w:tcBorders>
              <w:bottom w:val="single" w:sz="8" w:color="2C2C2C"/>
            </w:tcBorders>
          </w:tcPr>
          <w:p>
            <w:pPr>
              <w:spacing w:after="0"/>
              <w:rPr>
                <w:sz w:val="2"/>
                <w:szCs w:val="2"/>
                <w:color w:val="auto"/>
              </w:rPr>
            </w:pPr>
          </w:p>
        </w:tc>
        <w:tc>
          <w:tcPr>
            <w:tcW w:w="162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0" w:type="dxa"/>
            <w:vAlign w:val="bottom"/>
          </w:tcPr>
          <w:p>
            <w:pPr>
              <w:spacing w:after="0"/>
              <w:rPr>
                <w:sz w:val="17"/>
                <w:szCs w:val="17"/>
                <w:color w:val="auto"/>
              </w:rPr>
            </w:pPr>
          </w:p>
        </w:tc>
        <w:tc>
          <w:tcPr>
            <w:tcW w:w="780" w:type="dxa"/>
            <w:vAlign w:val="bottom"/>
          </w:tcPr>
          <w:p>
            <w:pPr>
              <w:spacing w:after="0"/>
              <w:rPr>
                <w:sz w:val="20"/>
                <w:szCs w:val="20"/>
                <w:color w:val="auto"/>
              </w:rPr>
            </w:pPr>
            <w:r>
              <w:rPr>
                <w:rFonts w:ascii="Arial" w:cs="Arial" w:eastAsia="Arial" w:hAnsi="Arial"/>
                <w:sz w:val="13"/>
                <w:szCs w:val="13"/>
                <w:color w:val="auto"/>
              </w:rPr>
              <w:t>(Last)</w:t>
            </w:r>
          </w:p>
        </w:tc>
        <w:tc>
          <w:tcPr>
            <w:tcW w:w="1520" w:type="dxa"/>
            <w:vAlign w:val="bottom"/>
            <w:gridSpan w:val="2"/>
          </w:tcPr>
          <w:p>
            <w:pPr>
              <w:ind w:left="4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6"/>
        </w:trPr>
        <w:tc>
          <w:tcPr>
            <w:tcW w:w="40" w:type="dxa"/>
            <w:vAlign w:val="bottom"/>
          </w:tcPr>
          <w:p>
            <w:pPr>
              <w:spacing w:after="0"/>
              <w:rPr>
                <w:sz w:val="19"/>
                <w:szCs w:val="19"/>
                <w:color w:val="auto"/>
              </w:rPr>
            </w:pPr>
          </w:p>
        </w:tc>
        <w:tc>
          <w:tcPr>
            <w:tcW w:w="230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AGNC INVESTMENT CORP.</w:t>
            </w:r>
          </w:p>
        </w:tc>
        <w:tc>
          <w:tcPr>
            <w:tcW w:w="1340" w:type="dxa"/>
            <w:vAlign w:val="bottom"/>
          </w:tcPr>
          <w:p>
            <w:pPr>
              <w:spacing w:after="0"/>
              <w:rPr>
                <w:sz w:val="19"/>
                <w:szCs w:val="19"/>
                <w:color w:val="auto"/>
              </w:rPr>
            </w:pPr>
          </w:p>
        </w:tc>
        <w:tc>
          <w:tcPr>
            <w:tcW w:w="2280" w:type="dxa"/>
            <w:vAlign w:val="bottom"/>
            <w:gridSpan w:val="3"/>
          </w:tcPr>
          <w:p>
            <w:pPr>
              <w:ind w:left="160"/>
              <w:spacing w:after="0"/>
              <w:rPr>
                <w:sz w:val="20"/>
                <w:szCs w:val="20"/>
                <w:color w:val="auto"/>
              </w:rPr>
            </w:pPr>
            <w:r>
              <w:rPr>
                <w:rFonts w:ascii="Times New Roman" w:cs="Times New Roman" w:eastAsia="Times New Roman" w:hAnsi="Times New Roman"/>
                <w:sz w:val="17"/>
                <w:szCs w:val="17"/>
                <w:color w:val="0000FF"/>
              </w:rPr>
              <w:t>01/26/2023</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2300" w:type="dxa"/>
            <w:vAlign w:val="bottom"/>
            <w:gridSpan w:val="3"/>
            <w:vMerge w:val="continue"/>
          </w:tcPr>
          <w:p>
            <w:pPr>
              <w:spacing w:after="0"/>
              <w:rPr>
                <w:sz w:val="8"/>
                <w:szCs w:val="8"/>
                <w:color w:val="auto"/>
              </w:rPr>
            </w:pPr>
          </w:p>
        </w:tc>
        <w:tc>
          <w:tcPr>
            <w:tcW w:w="13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20" w:type="dxa"/>
            <w:vAlign w:val="bottom"/>
          </w:tcPr>
          <w:p>
            <w:pPr>
              <w:spacing w:after="0"/>
              <w:rPr>
                <w:sz w:val="8"/>
                <w:szCs w:val="8"/>
                <w:color w:val="auto"/>
              </w:rPr>
            </w:pPr>
          </w:p>
        </w:tc>
        <w:tc>
          <w:tcPr>
            <w:tcW w:w="1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0000FF"/>
        </w:rPr>
        <w:t>2 BETHESDA METRO CENTER, 12TH FLOOR</w:t>
      </w:r>
    </w:p>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ind w:left="505"/>
        <w:spacing w:after="0"/>
        <w:rPr>
          <w:sz w:val="20"/>
          <w:szCs w:val="20"/>
          <w:color w:val="auto"/>
        </w:rPr>
      </w:pPr>
      <w:r>
        <w:rPr>
          <w:rFonts w:ascii="Times New Roman" w:cs="Times New Roman" w:eastAsia="Times New Roman" w:hAnsi="Times New Roman"/>
          <w:sz w:val="17"/>
          <w:szCs w:val="17"/>
          <w:color w:val="0000FF"/>
        </w:rPr>
        <w:t>EVP, Chief Investment Officer</w:t>
      </w:r>
    </w:p>
    <w:p>
      <w:pPr>
        <w:spacing w:after="0" w:line="408" w:lineRule="exact"/>
        <w:rPr>
          <w:sz w:val="20"/>
          <w:szCs w:val="20"/>
          <w:color w:val="auto"/>
        </w:rPr>
      </w:pPr>
    </w:p>
    <w:p>
      <w:pPr>
        <w:sectPr>
          <w:pgSz w:w="11900" w:h="16838" w:orient="portrait"/>
          <w:cols w:equalWidth="0" w:num="2">
            <w:col w:w="7660" w:space="75"/>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15"/>
                <w:szCs w:val="15"/>
                <w:color w:val="auto"/>
              </w:rPr>
            </w:pPr>
          </w:p>
        </w:tc>
        <w:tc>
          <w:tcPr>
            <w:tcW w:w="3540" w:type="dxa"/>
            <w:vAlign w:val="bottom"/>
            <w:gridSpan w:val="9"/>
          </w:tcPr>
          <w:p>
            <w:pPr>
              <w:ind w:left="2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gridSpan w:val="4"/>
          </w:tcPr>
          <w:p>
            <w:pPr>
              <w:ind w:left="20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BETHESDA</w:t>
            </w:r>
          </w:p>
        </w:tc>
        <w:tc>
          <w:tcPr>
            <w:tcW w:w="1120" w:type="dxa"/>
            <w:vAlign w:val="bottom"/>
            <w:gridSpan w:val="2"/>
            <w:vMerge w:val="restart"/>
          </w:tcPr>
          <w:p>
            <w:pPr>
              <w:ind w:left="40"/>
              <w:spacing w:after="0"/>
              <w:rPr>
                <w:sz w:val="20"/>
                <w:szCs w:val="20"/>
                <w:color w:val="auto"/>
              </w:rPr>
            </w:pPr>
            <w:r>
              <w:rPr>
                <w:rFonts w:ascii="Times New Roman" w:cs="Times New Roman" w:eastAsia="Times New Roman" w:hAnsi="Times New Roman"/>
                <w:sz w:val="17"/>
                <w:szCs w:val="17"/>
                <w:color w:val="0000FF"/>
              </w:rPr>
              <w:t>MD</w:t>
            </w: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20814</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3000" w:type="dxa"/>
            <w:vAlign w:val="bottom"/>
            <w:gridSpan w:val="6"/>
            <w:vMerge w:val="restart"/>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2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300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2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vMerge w:val="restart"/>
          </w:tcPr>
          <w:p>
            <w:pPr>
              <w:spacing w:after="0"/>
              <w:rPr>
                <w:sz w:val="6"/>
                <w:szCs w:val="6"/>
                <w:color w:val="auto"/>
              </w:rPr>
            </w:pPr>
          </w:p>
        </w:tc>
        <w:tc>
          <w:tcPr>
            <w:tcW w:w="1240" w:type="dxa"/>
            <w:vAlign w:val="bottom"/>
            <w:gridSpan w:val="2"/>
            <w:vMerge w:val="restart"/>
          </w:tcPr>
          <w:p>
            <w:pPr>
              <w:ind w:left="18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7"/>
                <w:szCs w:val="7"/>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2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vMerge w:val="continue"/>
          </w:tcPr>
          <w:p>
            <w:pPr>
              <w:spacing w:after="0"/>
              <w:rPr>
                <w:sz w:val="7"/>
                <w:szCs w:val="7"/>
                <w:color w:val="auto"/>
              </w:rPr>
            </w:pPr>
          </w:p>
        </w:tc>
        <w:tc>
          <w:tcPr>
            <w:tcW w:w="124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220" w:type="dxa"/>
            <w:vAlign w:val="bottom"/>
            <w:tcBorders>
              <w:bottom w:val="single" w:sz="8" w:color="2C2C2C"/>
            </w:tcBorders>
            <w:gridSpan w:val="2"/>
          </w:tcPr>
          <w:p>
            <w:pPr>
              <w:spacing w:after="0"/>
              <w:rPr>
                <w:sz w:val="10"/>
                <w:szCs w:val="10"/>
                <w:color w:val="auto"/>
              </w:rPr>
            </w:pPr>
          </w:p>
        </w:tc>
        <w:tc>
          <w:tcPr>
            <w:tcW w:w="1240" w:type="dxa"/>
            <w:vAlign w:val="bottom"/>
            <w:tcBorders>
              <w:bottom w:val="single" w:sz="8" w:color="2C2C2C"/>
            </w:tcBorders>
            <w:gridSpan w:val="2"/>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4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5"/>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160" w:type="dxa"/>
            <w:vAlign w:val="bottom"/>
            <w:gridSpan w:val="8"/>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gridSpan w:val="3"/>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Times New Roman" w:cs="Times New Roman" w:eastAsia="Times New Roman" w:hAnsi="Times New Roman"/>
                <w:sz w:val="17"/>
                <w:szCs w:val="17"/>
                <w:color w:val="0000FF"/>
              </w:rPr>
              <w:t>01/26/2023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77,175</w:t>
            </w:r>
          </w:p>
        </w:tc>
        <w:tc>
          <w:tcPr>
            <w:tcW w:w="44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1"/>
                <w:szCs w:val="11"/>
                <w:color w:val="008000"/>
                <w:w w:val="93"/>
              </w:rPr>
              <w:t>(1)</w:t>
            </w:r>
          </w:p>
        </w:tc>
        <w:tc>
          <w:tcPr>
            <w:tcW w:w="80" w:type="dxa"/>
            <w:vAlign w:val="bottom"/>
            <w:tcBorders>
              <w:bottom w:val="single" w:sz="8" w:color="2C2C2C"/>
            </w:tcBorders>
          </w:tcPr>
          <w:p>
            <w:pPr>
              <w:spacing w:after="0"/>
              <w:rPr>
                <w:sz w:val="24"/>
                <w:szCs w:val="24"/>
                <w:color w:val="auto"/>
              </w:rPr>
            </w:pPr>
          </w:p>
        </w:tc>
        <w:tc>
          <w:tcPr>
            <w:tcW w:w="1380" w:type="dxa"/>
            <w:vAlign w:val="bottom"/>
            <w:tcBorders>
              <w:bottom w:val="single" w:sz="8" w:color="2C2C2C"/>
            </w:tcBorders>
            <w:gridSpan w:val="3"/>
          </w:tcPr>
          <w:p>
            <w:pPr>
              <w:jc w:val="center"/>
              <w:ind w:right="60"/>
              <w:spacing w:after="0"/>
              <w:rPr>
                <w:sz w:val="20"/>
                <w:szCs w:val="20"/>
                <w:color w:val="auto"/>
              </w:rPr>
            </w:pPr>
            <w:r>
              <w:rPr>
                <w:rFonts w:ascii="Times New Roman" w:cs="Times New Roman" w:eastAsia="Times New Roman" w:hAnsi="Times New Roman"/>
                <w:sz w:val="17"/>
                <w:szCs w:val="17"/>
                <w:color w:val="0000FF"/>
              </w:rPr>
              <w:t>649,895.445</w:t>
            </w:r>
            <w:r>
              <w:rPr>
                <w:rFonts w:ascii="Times New Roman" w:cs="Times New Roman" w:eastAsia="Times New Roman" w:hAnsi="Times New Roman"/>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2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380" w:type="dxa"/>
            <w:vAlign w:val="bottom"/>
            <w:gridSpan w:val="3"/>
          </w:tcPr>
          <w:p>
            <w:pPr>
              <w:jc w:val="right"/>
              <w:ind w:right="400"/>
              <w:spacing w:after="0"/>
              <w:rPr>
                <w:sz w:val="20"/>
                <w:szCs w:val="20"/>
                <w:color w:val="auto"/>
              </w:rPr>
            </w:pPr>
            <w:r>
              <w:rPr>
                <w:rFonts w:ascii="Times New Roman" w:cs="Times New Roman" w:eastAsia="Times New Roman" w:hAnsi="Times New Roman"/>
                <w:sz w:val="17"/>
                <w:szCs w:val="17"/>
                <w:color w:val="0000FF"/>
              </w:rPr>
              <w:t>2,000</w:t>
            </w:r>
          </w:p>
        </w:tc>
        <w:tc>
          <w:tcPr>
            <w:tcW w:w="94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IRA</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4080" w:type="dxa"/>
            <w:vAlign w:val="bottom"/>
            <w:tcBorders>
              <w:bottom w:val="single" w:sz="8" w:color="2C2C2C"/>
            </w:tcBorders>
            <w:gridSpan w:val="8"/>
          </w:tcPr>
          <w:p>
            <w:pPr>
              <w:spacing w:after="0"/>
              <w:rPr>
                <w:sz w:val="8"/>
                <w:szCs w:val="8"/>
                <w:color w:val="auto"/>
              </w:rPr>
            </w:pPr>
          </w:p>
        </w:tc>
        <w:tc>
          <w:tcPr>
            <w:tcW w:w="220" w:type="dxa"/>
            <w:vAlign w:val="bottom"/>
            <w:tcBorders>
              <w:bottom w:val="single" w:sz="8" w:color="2C2C2C"/>
            </w:tcBorders>
            <w:gridSpan w:val="2"/>
          </w:tcPr>
          <w:p>
            <w:pPr>
              <w:spacing w:after="0"/>
              <w:rPr>
                <w:sz w:val="8"/>
                <w:szCs w:val="8"/>
                <w:color w:val="auto"/>
              </w:rPr>
            </w:pPr>
          </w:p>
        </w:tc>
        <w:tc>
          <w:tcPr>
            <w:tcW w:w="124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6"/>
              </w:rPr>
              <w:t>Amount 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40" w:type="dxa"/>
            <w:vAlign w:val="bottom"/>
          </w:tcPr>
          <w:p>
            <w:pPr>
              <w:spacing w:after="0"/>
              <w:rPr>
                <w:sz w:val="3"/>
                <w:szCs w:val="3"/>
                <w:color w:val="auto"/>
              </w:rPr>
            </w:pPr>
          </w:p>
        </w:tc>
        <w:tc>
          <w:tcPr>
            <w:tcW w:w="50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3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received for no consideration upon the satisfaction of performance criteria underlying performance based grants made under the Amended and Restated AGNC Investment Corp. 2016 Equity and Incentive Compensation Plan on February 20, 2020.</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12,805 dividend equivalent restricted stock units received on previously granted RSU awards since the Reporting Person's last Form 4 filing.</w:t>
      </w:r>
    </w:p>
    <w:p>
      <w:pPr>
        <w:spacing w:after="0" w:line="6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rPr>
              <w:t>Christopher Kuehl</w:t>
            </w: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rPr>
              <w:t>01/27/2023</w:t>
            </w:r>
          </w:p>
        </w:tc>
      </w:tr>
      <w:tr>
        <w:trPr>
          <w:trHeight w:val="235"/>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44050"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2023-01-27T15:23:39Z</dcterms:created>
  <dcterms:modified xsi:type="dcterms:W3CDTF">2023-01-27T15:23:39Z</dcterms:modified>
</cp:coreProperties>
</file>